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8A4180" w14:textId="77777777" w:rsidR="002A7F18" w:rsidRDefault="003754FC" w:rsidP="005E6F4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INSTRUCTIVO</w:t>
      </w:r>
      <w:r w:rsidR="003D4247">
        <w:rPr>
          <w:b/>
          <w:sz w:val="24"/>
          <w:szCs w:val="24"/>
        </w:rPr>
        <w:t xml:space="preserve"> </w:t>
      </w:r>
      <w:r w:rsidR="00C968A8">
        <w:rPr>
          <w:b/>
          <w:sz w:val="24"/>
          <w:szCs w:val="24"/>
        </w:rPr>
        <w:t xml:space="preserve">IMPLEMENTACION DE </w:t>
      </w:r>
      <w:r w:rsidR="003732C8">
        <w:rPr>
          <w:b/>
          <w:sz w:val="24"/>
          <w:szCs w:val="24"/>
        </w:rPr>
        <w:t>DOCUMENTO SOPORTE</w:t>
      </w:r>
      <w:r w:rsidR="003E50D5">
        <w:rPr>
          <w:b/>
          <w:sz w:val="24"/>
          <w:szCs w:val="24"/>
        </w:rPr>
        <w:t xml:space="preserve"> ELECTRONICO</w:t>
      </w:r>
      <w:r w:rsidR="002A7F18" w:rsidRPr="0036746E">
        <w:rPr>
          <w:b/>
          <w:sz w:val="24"/>
          <w:szCs w:val="24"/>
        </w:rPr>
        <w:t>.</w:t>
      </w:r>
    </w:p>
    <w:p w14:paraId="04FFACD6" w14:textId="77777777" w:rsidR="00C968A8" w:rsidRDefault="00C5765E" w:rsidP="005E6F49">
      <w:pPr>
        <w:jc w:val="both"/>
      </w:pPr>
      <w:r>
        <w:t>El siguiente instructiv</w:t>
      </w:r>
      <w:r w:rsidR="00C968A8">
        <w:t>o, t</w:t>
      </w:r>
      <w:r w:rsidR="00336902">
        <w:t>iene como fundamento orientar sobre</w:t>
      </w:r>
      <w:r w:rsidR="00C968A8">
        <w:t xml:space="preserve"> los cambios realizados en el siste</w:t>
      </w:r>
      <w:r w:rsidR="00DA5A64">
        <w:t>ma FACTORY para el manejo de Documento de Soporte Electrónico</w:t>
      </w:r>
      <w:r w:rsidR="00C968A8">
        <w:t>.</w:t>
      </w:r>
    </w:p>
    <w:p w14:paraId="5F963F58" w14:textId="77777777" w:rsidR="00C968A8" w:rsidRPr="00BD3811" w:rsidRDefault="00C968A8" w:rsidP="005E6F49">
      <w:pPr>
        <w:jc w:val="both"/>
        <w:rPr>
          <w:b/>
        </w:rPr>
      </w:pPr>
      <w:r w:rsidRPr="00BD3811">
        <w:rPr>
          <w:b/>
        </w:rPr>
        <w:t>PREREQUISITOS</w:t>
      </w:r>
    </w:p>
    <w:p w14:paraId="2208F640" w14:textId="6B9AC37F" w:rsidR="00DC6DFA" w:rsidRDefault="00C968A8" w:rsidP="00B128D4">
      <w:pPr>
        <w:pStyle w:val="Prrafodelista"/>
        <w:numPr>
          <w:ilvl w:val="0"/>
          <w:numId w:val="2"/>
        </w:numPr>
        <w:jc w:val="both"/>
      </w:pPr>
      <w:r>
        <w:t>Antes de empezar el usuario debe cerciorarse de tener la última versión</w:t>
      </w:r>
      <w:r w:rsidR="00E0614B">
        <w:t xml:space="preserve"> de </w:t>
      </w:r>
      <w:r w:rsidR="00DD76C1">
        <w:t>contabilidad 8.2207.6</w:t>
      </w:r>
      <w:r w:rsidR="00E0614B">
        <w:t xml:space="preserve"> o posterior</w:t>
      </w:r>
      <w:r w:rsidR="008B682B">
        <w:t xml:space="preserve"> al mes de julio del 2022</w:t>
      </w:r>
      <w:r w:rsidR="009D4B59">
        <w:t xml:space="preserve">, actualizar el </w:t>
      </w:r>
      <w:r w:rsidR="00DD76C1">
        <w:t>archivo Directorios</w:t>
      </w:r>
      <w:r w:rsidR="00426E0A">
        <w:t xml:space="preserve"> y</w:t>
      </w:r>
      <w:r>
        <w:t xml:space="preserve"> haber ejecutado el proceso de Recuperación de archivos</w:t>
      </w:r>
      <w:r w:rsidR="006F0406">
        <w:t>.</w:t>
      </w:r>
    </w:p>
    <w:p w14:paraId="4CDBC293" w14:textId="77777777" w:rsidR="00336902" w:rsidRDefault="00336902" w:rsidP="00336902">
      <w:pPr>
        <w:pStyle w:val="Prrafodelista"/>
        <w:numPr>
          <w:ilvl w:val="0"/>
          <w:numId w:val="2"/>
        </w:numPr>
        <w:jc w:val="both"/>
      </w:pPr>
      <w:r w:rsidRPr="00336902">
        <w:t xml:space="preserve">Adquirir el servicio de </w:t>
      </w:r>
      <w:r w:rsidR="000471EF">
        <w:t>documento de soporte</w:t>
      </w:r>
      <w:r w:rsidRPr="00336902">
        <w:t xml:space="preserve"> electrónic</w:t>
      </w:r>
      <w:r w:rsidR="000471EF">
        <w:t>o</w:t>
      </w:r>
      <w:r w:rsidRPr="00336902">
        <w:t>, para el registro, envío y consulta con el operador, a través de Factory.</w:t>
      </w:r>
      <w:r>
        <w:t xml:space="preserve"> </w:t>
      </w:r>
    </w:p>
    <w:p w14:paraId="25C46CA0" w14:textId="77777777" w:rsidR="00B128D4" w:rsidRDefault="000471EF" w:rsidP="00336902">
      <w:pPr>
        <w:pStyle w:val="Prrafodelista"/>
        <w:numPr>
          <w:ilvl w:val="0"/>
          <w:numId w:val="2"/>
        </w:numPr>
        <w:jc w:val="both"/>
      </w:pPr>
      <w:r>
        <w:t>El Documento de Soporte</w:t>
      </w:r>
      <w:r w:rsidR="00BD3811">
        <w:t xml:space="preserve"> Electrónic</w:t>
      </w:r>
      <w:r>
        <w:t>o</w:t>
      </w:r>
      <w:r w:rsidR="00BD3811">
        <w:t xml:space="preserve"> </w:t>
      </w:r>
      <w:r w:rsidR="00FC4AFB">
        <w:t>estará disponible</w:t>
      </w:r>
      <w:r w:rsidR="00BD3811">
        <w:t xml:space="preserve"> únicamente </w:t>
      </w:r>
      <w:r w:rsidR="00FC4AFB">
        <w:t>para</w:t>
      </w:r>
      <w:r w:rsidR="00BD3811">
        <w:t xml:space="preserve"> los Motores base de datos SQL.</w:t>
      </w:r>
    </w:p>
    <w:p w14:paraId="7B880D30" w14:textId="77777777" w:rsidR="00384BA2" w:rsidRDefault="00B71CF6" w:rsidP="005E6F49">
      <w:pPr>
        <w:pStyle w:val="Prrafodelista"/>
        <w:numPr>
          <w:ilvl w:val="0"/>
          <w:numId w:val="2"/>
        </w:numPr>
        <w:jc w:val="both"/>
      </w:pPr>
      <w:r>
        <w:t>Se debe descargar</w:t>
      </w:r>
      <w:r w:rsidR="00384BA2">
        <w:t xml:space="preserve"> el programa complementario </w:t>
      </w:r>
      <w:proofErr w:type="spellStart"/>
      <w:r w:rsidR="00384BA2" w:rsidRPr="007F2ED1">
        <w:rPr>
          <w:b/>
        </w:rPr>
        <w:t>Soap</w:t>
      </w:r>
      <w:proofErr w:type="spellEnd"/>
      <w:r w:rsidR="00384BA2" w:rsidRPr="007F2ED1">
        <w:rPr>
          <w:b/>
        </w:rPr>
        <w:t xml:space="preserve"> </w:t>
      </w:r>
      <w:proofErr w:type="spellStart"/>
      <w:r w:rsidR="00384BA2" w:rsidRPr="007F2ED1">
        <w:rPr>
          <w:b/>
        </w:rPr>
        <w:t>Sdk</w:t>
      </w:r>
      <w:proofErr w:type="spellEnd"/>
      <w:r w:rsidR="00384BA2" w:rsidRPr="007F2ED1">
        <w:rPr>
          <w:b/>
        </w:rPr>
        <w:t xml:space="preserve"> 3.0</w:t>
      </w:r>
      <w:r w:rsidR="00384BA2">
        <w:t xml:space="preserve">  (</w:t>
      </w:r>
      <w:r w:rsidR="00B128D4">
        <w:t>Descargar desde la página Factory</w:t>
      </w:r>
      <w:r w:rsidR="00384BA2">
        <w:t>)</w:t>
      </w:r>
      <w:r>
        <w:t xml:space="preserve">, se debe instalar en cada terminal que utilice el Módulo de </w:t>
      </w:r>
      <w:r w:rsidR="000471EF">
        <w:t>Contabilidad</w:t>
      </w:r>
      <w:r>
        <w:t xml:space="preserve"> para un correcto funcionamiento.</w:t>
      </w:r>
    </w:p>
    <w:p w14:paraId="2D6EED30" w14:textId="77777777" w:rsidR="00BD3811" w:rsidRDefault="00BD3811" w:rsidP="005E6F49">
      <w:pPr>
        <w:jc w:val="both"/>
        <w:rPr>
          <w:b/>
        </w:rPr>
      </w:pPr>
      <w:r w:rsidRPr="00BD3811">
        <w:rPr>
          <w:b/>
        </w:rPr>
        <w:t>MODIFICACIONES Y NUEVAS OPCIONES DEL SISTEMA FACTORY</w:t>
      </w:r>
    </w:p>
    <w:p w14:paraId="138E22EE" w14:textId="254BD32B" w:rsidR="00656385" w:rsidRDefault="00656385" w:rsidP="005E6F49">
      <w:pPr>
        <w:pStyle w:val="Prrafodelista"/>
        <w:numPr>
          <w:ilvl w:val="0"/>
          <w:numId w:val="3"/>
        </w:numPr>
        <w:jc w:val="both"/>
      </w:pPr>
      <w:r>
        <w:t>Lo primero que debe realizar el usuario será activar el Parámetro</w:t>
      </w:r>
      <w:r w:rsidR="00FC4AFB">
        <w:t xml:space="preserve"> “</w:t>
      </w:r>
      <w:r w:rsidR="00FC4AFB" w:rsidRPr="00FC4AFB">
        <w:rPr>
          <w:b/>
        </w:rPr>
        <w:t xml:space="preserve">Activar </w:t>
      </w:r>
      <w:r w:rsidR="002605E3">
        <w:rPr>
          <w:b/>
        </w:rPr>
        <w:t>Documento Soporte</w:t>
      </w:r>
      <w:r w:rsidR="00FC4AFB" w:rsidRPr="00FC4AFB">
        <w:rPr>
          <w:b/>
        </w:rPr>
        <w:t xml:space="preserve"> Electrónic</w:t>
      </w:r>
      <w:r w:rsidR="002605E3">
        <w:rPr>
          <w:b/>
        </w:rPr>
        <w:t>o</w:t>
      </w:r>
      <w:r w:rsidR="00FC4AFB">
        <w:t>”</w:t>
      </w:r>
      <w:r>
        <w:t xml:space="preserve"> que proporcionará las funcionalidades de </w:t>
      </w:r>
      <w:r w:rsidR="002605E3">
        <w:t>Documento Soporte</w:t>
      </w:r>
      <w:r w:rsidR="00FC4AFB">
        <w:t xml:space="preserve"> Electrónic</w:t>
      </w:r>
      <w:r w:rsidR="002605E3">
        <w:t>o</w:t>
      </w:r>
      <w:r w:rsidR="00FC4AFB">
        <w:t xml:space="preserve"> en el sistema. P</w:t>
      </w:r>
      <w:r>
        <w:t xml:space="preserve">ara realizar éste paso el usuario debe dirigirse a la opción </w:t>
      </w:r>
      <w:r w:rsidR="00B128D4">
        <w:rPr>
          <w:b/>
          <w:i/>
        </w:rPr>
        <w:t>Utilidades\</w:t>
      </w:r>
      <w:r w:rsidR="002605E3">
        <w:rPr>
          <w:b/>
          <w:i/>
        </w:rPr>
        <w:t xml:space="preserve">Cambio de </w:t>
      </w:r>
      <w:proofErr w:type="spellStart"/>
      <w:r w:rsidR="002605E3">
        <w:rPr>
          <w:b/>
          <w:i/>
        </w:rPr>
        <w:t>Parametros</w:t>
      </w:r>
      <w:proofErr w:type="spellEnd"/>
      <w:r>
        <w:t>.</w:t>
      </w:r>
    </w:p>
    <w:p w14:paraId="68F0D190" w14:textId="6C5D73C1" w:rsidR="000666E0" w:rsidRDefault="000666E0" w:rsidP="000666E0">
      <w:pPr>
        <w:pStyle w:val="Prrafodelista"/>
        <w:jc w:val="both"/>
      </w:pPr>
    </w:p>
    <w:p w14:paraId="4EDECBCB" w14:textId="6EAAF61C" w:rsidR="00656385" w:rsidRDefault="00DD76C1" w:rsidP="00DD76C1">
      <w:pPr>
        <w:ind w:left="360"/>
      </w:pPr>
      <w:r>
        <w:rPr>
          <w:noProof/>
        </w:rPr>
        <w:drawing>
          <wp:inline distT="0" distB="0" distL="0" distR="0" wp14:anchorId="55BDA2E5" wp14:editId="5E88C02E">
            <wp:extent cx="5695950" cy="2159904"/>
            <wp:effectExtent l="19050" t="19050" r="19050" b="12065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7819" cy="216440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43D0196" w14:textId="77777777" w:rsidR="00656385" w:rsidRDefault="00656385" w:rsidP="005E6F49">
      <w:pPr>
        <w:ind w:left="360"/>
        <w:jc w:val="both"/>
      </w:pPr>
      <w:r>
        <w:t xml:space="preserve">Ya en éste punto el usuario debe especificar la fecha exacta en donde se inicia con el proceso de </w:t>
      </w:r>
      <w:r w:rsidR="002605E3">
        <w:t>Documento Soporte</w:t>
      </w:r>
      <w:r>
        <w:t xml:space="preserve"> Electrónic</w:t>
      </w:r>
      <w:r w:rsidR="002605E3">
        <w:t>o</w:t>
      </w:r>
      <w:r w:rsidR="00B128D4">
        <w:t xml:space="preserve"> según el calendario definido por la DIAN según la clasificación que corresponda</w:t>
      </w:r>
      <w:r>
        <w:t>.</w:t>
      </w:r>
    </w:p>
    <w:p w14:paraId="4372C556" w14:textId="77777777" w:rsidR="00656385" w:rsidRDefault="00656385" w:rsidP="005E6F49">
      <w:pPr>
        <w:pStyle w:val="Prrafodelista"/>
        <w:numPr>
          <w:ilvl w:val="0"/>
          <w:numId w:val="3"/>
        </w:numPr>
        <w:jc w:val="both"/>
      </w:pPr>
      <w:r>
        <w:t xml:space="preserve">El siguiente paso a seguir será la configuración que tendrá el sistema para </w:t>
      </w:r>
      <w:proofErr w:type="spellStart"/>
      <w:r w:rsidR="002605E3">
        <w:t>el</w:t>
      </w:r>
      <w:proofErr w:type="spellEnd"/>
      <w:r w:rsidR="002605E3">
        <w:t xml:space="preserve"> </w:t>
      </w:r>
      <w:r>
        <w:t>envi</w:t>
      </w:r>
      <w:r w:rsidR="002605E3">
        <w:t>ó</w:t>
      </w:r>
      <w:r>
        <w:t xml:space="preserve"> a la DIAN. </w:t>
      </w:r>
    </w:p>
    <w:p w14:paraId="25095906" w14:textId="77777777" w:rsidR="002605E3" w:rsidRDefault="002605E3" w:rsidP="002605E3">
      <w:pPr>
        <w:pStyle w:val="Prrafodelista"/>
        <w:jc w:val="both"/>
      </w:pPr>
    </w:p>
    <w:p w14:paraId="72A8FA6B" w14:textId="77777777" w:rsidR="00656385" w:rsidRDefault="00656385" w:rsidP="005E6F49">
      <w:pPr>
        <w:pStyle w:val="Prrafodelista"/>
        <w:jc w:val="both"/>
      </w:pPr>
      <w:r>
        <w:t xml:space="preserve">Para </w:t>
      </w:r>
      <w:r w:rsidR="002605E3">
        <w:t>lo anterior</w:t>
      </w:r>
      <w:r>
        <w:t xml:space="preserve"> el usuario debe ir a la ruta </w:t>
      </w:r>
      <w:r w:rsidR="00381D93">
        <w:t>“</w:t>
      </w:r>
      <w:r w:rsidR="00B128D4">
        <w:rPr>
          <w:b/>
          <w:i/>
        </w:rPr>
        <w:t>Utilidades</w:t>
      </w:r>
      <w:r w:rsidRPr="00656385">
        <w:rPr>
          <w:b/>
          <w:i/>
        </w:rPr>
        <w:t>\</w:t>
      </w:r>
      <w:r w:rsidR="002605E3">
        <w:rPr>
          <w:b/>
          <w:i/>
        </w:rPr>
        <w:t xml:space="preserve">Cambio de </w:t>
      </w:r>
      <w:proofErr w:type="spellStart"/>
      <w:r w:rsidR="002605E3">
        <w:rPr>
          <w:b/>
          <w:i/>
        </w:rPr>
        <w:t>Parametros</w:t>
      </w:r>
      <w:proofErr w:type="spellEnd"/>
      <w:r w:rsidR="00BD24F3">
        <w:rPr>
          <w:b/>
          <w:i/>
        </w:rPr>
        <w:t>\</w:t>
      </w:r>
      <w:r w:rsidRPr="00656385">
        <w:rPr>
          <w:b/>
          <w:i/>
        </w:rPr>
        <w:t>Configuración</w:t>
      </w:r>
      <w:r w:rsidR="002605E3">
        <w:rPr>
          <w:b/>
          <w:i/>
        </w:rPr>
        <w:t xml:space="preserve"> Documento Equivalente</w:t>
      </w:r>
      <w:r w:rsidRPr="00656385">
        <w:rPr>
          <w:b/>
          <w:i/>
        </w:rPr>
        <w:t xml:space="preserve"> Electrónic</w:t>
      </w:r>
      <w:r w:rsidR="002605E3">
        <w:rPr>
          <w:b/>
          <w:i/>
        </w:rPr>
        <w:t>o</w:t>
      </w:r>
      <w:r w:rsidR="00381D93">
        <w:rPr>
          <w:b/>
          <w:i/>
        </w:rPr>
        <w:t>”</w:t>
      </w:r>
      <w:r>
        <w:t>, donde encontrará la siguiente pantalla.</w:t>
      </w:r>
    </w:p>
    <w:p w14:paraId="579BC066" w14:textId="77777777" w:rsidR="00656385" w:rsidRDefault="00656385" w:rsidP="005E6F49">
      <w:pPr>
        <w:pStyle w:val="Prrafodelista"/>
        <w:jc w:val="both"/>
      </w:pPr>
    </w:p>
    <w:p w14:paraId="0D30E7B1" w14:textId="0C3B667E" w:rsidR="007108F0" w:rsidRDefault="00DD76C1" w:rsidP="00FD3E0C">
      <w:pPr>
        <w:pStyle w:val="Prrafodelista"/>
        <w:jc w:val="center"/>
        <w:rPr>
          <w:b/>
        </w:rPr>
      </w:pPr>
      <w:r>
        <w:rPr>
          <w:noProof/>
          <w:lang w:eastAsia="es-CO"/>
        </w:rPr>
        <w:lastRenderedPageBreak/>
        <w:drawing>
          <wp:inline distT="0" distB="0" distL="0" distR="0" wp14:anchorId="35C43A4F" wp14:editId="22D01A1A">
            <wp:extent cx="5476875" cy="2672715"/>
            <wp:effectExtent l="19050" t="19050" r="28575" b="13335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2572" cy="267549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8353497" w14:textId="77777777" w:rsidR="005E6F49" w:rsidRDefault="005E6F49" w:rsidP="005E6F49">
      <w:pPr>
        <w:pStyle w:val="Prrafodelista"/>
        <w:jc w:val="both"/>
        <w:rPr>
          <w:b/>
        </w:rPr>
      </w:pPr>
    </w:p>
    <w:p w14:paraId="1C2F3CAE" w14:textId="77777777" w:rsidR="005E6F49" w:rsidRDefault="005E6F49" w:rsidP="005E6F49">
      <w:pPr>
        <w:pStyle w:val="Prrafodelista"/>
        <w:jc w:val="both"/>
        <w:rPr>
          <w:b/>
        </w:rPr>
      </w:pPr>
    </w:p>
    <w:p w14:paraId="5B379F0C" w14:textId="77777777" w:rsidR="000067BE" w:rsidRDefault="000067BE" w:rsidP="000318A6">
      <w:r w:rsidRPr="000067BE">
        <w:rPr>
          <w:b/>
        </w:rPr>
        <w:t>Usuario</w:t>
      </w:r>
      <w:r>
        <w:rPr>
          <w:b/>
        </w:rPr>
        <w:t xml:space="preserve">: </w:t>
      </w:r>
      <w:r w:rsidR="00D12AEB">
        <w:t xml:space="preserve">Usuario definido por </w:t>
      </w:r>
      <w:r w:rsidR="00BD24F3">
        <w:t>Factura1</w:t>
      </w:r>
      <w:r>
        <w:t xml:space="preserve"> para cada cliente.</w:t>
      </w:r>
    </w:p>
    <w:p w14:paraId="7FDD8644" w14:textId="77777777" w:rsidR="000067BE" w:rsidRDefault="000067BE" w:rsidP="000067BE">
      <w:r>
        <w:rPr>
          <w:b/>
        </w:rPr>
        <w:t xml:space="preserve">Contraseña: </w:t>
      </w:r>
      <w:r>
        <w:t>Contraseña definida</w:t>
      </w:r>
      <w:r w:rsidR="00BD24F3">
        <w:t xml:space="preserve"> por Factura1</w:t>
      </w:r>
      <w:r>
        <w:t xml:space="preserve"> para cada cliente.</w:t>
      </w:r>
    </w:p>
    <w:p w14:paraId="7074E905" w14:textId="77777777" w:rsidR="000067BE" w:rsidRDefault="00BD24F3" w:rsidP="000067BE">
      <w:r>
        <w:rPr>
          <w:b/>
        </w:rPr>
        <w:t>Actualizar Catálogos y/o Campos</w:t>
      </w:r>
      <w:r w:rsidR="000067BE">
        <w:rPr>
          <w:b/>
        </w:rPr>
        <w:t xml:space="preserve">: </w:t>
      </w:r>
      <w:r w:rsidR="000067BE">
        <w:t xml:space="preserve">Al dar </w:t>
      </w:r>
      <w:proofErr w:type="spellStart"/>
      <w:r w:rsidR="000067BE">
        <w:t>click</w:t>
      </w:r>
      <w:proofErr w:type="spellEnd"/>
      <w:r w:rsidR="000067BE">
        <w:t xml:space="preserve"> en el botón el </w:t>
      </w:r>
      <w:r>
        <w:t xml:space="preserve">sistema cargará los catálogos necesarios para la configuración de </w:t>
      </w:r>
      <w:r w:rsidR="007A3123">
        <w:t>Documento Soporte electrónico</w:t>
      </w:r>
      <w:r>
        <w:t>.</w:t>
      </w:r>
    </w:p>
    <w:p w14:paraId="501C4AA5" w14:textId="77777777" w:rsidR="00F45A7F" w:rsidRDefault="00FA4828" w:rsidP="00F45A7F">
      <w:pPr>
        <w:jc w:val="both"/>
      </w:pPr>
      <w:r>
        <w:rPr>
          <w:b/>
        </w:rPr>
        <w:t>Posición CUD</w:t>
      </w:r>
      <w:r w:rsidR="00F45A7F">
        <w:rPr>
          <w:b/>
        </w:rPr>
        <w:t>E</w:t>
      </w:r>
      <w:r w:rsidR="00F45A7F" w:rsidRPr="0035496C">
        <w:rPr>
          <w:b/>
        </w:rPr>
        <w:t xml:space="preserve">: </w:t>
      </w:r>
      <w:r w:rsidR="00F45A7F" w:rsidRPr="006C4403">
        <w:t>Esta opción es para especificar las coordenadas que tendrá e</w:t>
      </w:r>
      <w:r w:rsidR="00F45A7F">
        <w:t>l</w:t>
      </w:r>
      <w:r w:rsidR="00F45A7F" w:rsidRPr="006C4403">
        <w:t xml:space="preserve"> </w:t>
      </w:r>
      <w:r w:rsidR="00F45A7F" w:rsidRPr="007F7FD7">
        <w:rPr>
          <w:b/>
        </w:rPr>
        <w:t>CU</w:t>
      </w:r>
      <w:r w:rsidR="009C1341">
        <w:rPr>
          <w:b/>
        </w:rPr>
        <w:t>D</w:t>
      </w:r>
      <w:r w:rsidR="00F45A7F" w:rsidRPr="007F7FD7">
        <w:rPr>
          <w:b/>
        </w:rPr>
        <w:t>E</w:t>
      </w:r>
      <w:r w:rsidR="00F45A7F" w:rsidRPr="006C4403">
        <w:t xml:space="preserve"> </w:t>
      </w:r>
      <w:r w:rsidR="009C1341">
        <w:t>en el formato del comprobante</w:t>
      </w:r>
      <w:r w:rsidR="00F45A7F" w:rsidRPr="006C4403">
        <w:t>, este dato es necesar</w:t>
      </w:r>
      <w:r w:rsidR="00BD24F3">
        <w:t xml:space="preserve">io para el correcto envió </w:t>
      </w:r>
      <w:r w:rsidR="009C1341">
        <w:t>del Documento</w:t>
      </w:r>
      <w:r w:rsidR="00BD24F3">
        <w:t xml:space="preserve"> a Factura1</w:t>
      </w:r>
      <w:r w:rsidR="00F45A7F">
        <w:t xml:space="preserve">, el formato para la posición debe ser en milímetros. </w:t>
      </w:r>
    </w:p>
    <w:p w14:paraId="68687015" w14:textId="77777777" w:rsidR="006E2052" w:rsidRDefault="006C4403" w:rsidP="007F7FD7">
      <w:pPr>
        <w:jc w:val="both"/>
      </w:pPr>
      <w:r w:rsidRPr="0035496C">
        <w:rPr>
          <w:b/>
        </w:rPr>
        <w:t xml:space="preserve">Posición </w:t>
      </w:r>
      <w:r w:rsidR="007F7FD7">
        <w:rPr>
          <w:b/>
        </w:rPr>
        <w:t>QR</w:t>
      </w:r>
      <w:r w:rsidRPr="0035496C">
        <w:rPr>
          <w:b/>
        </w:rPr>
        <w:t xml:space="preserve">: </w:t>
      </w:r>
      <w:r w:rsidRPr="006C4403">
        <w:t>Esta opción es para especificar las coordenadas que tendrá e</w:t>
      </w:r>
      <w:r w:rsidR="000A0F5E">
        <w:t>l</w:t>
      </w:r>
      <w:r w:rsidRPr="006C4403">
        <w:t xml:space="preserve"> código </w:t>
      </w:r>
      <w:r w:rsidRPr="0035496C">
        <w:rPr>
          <w:b/>
        </w:rPr>
        <w:t>QR</w:t>
      </w:r>
      <w:r w:rsidRPr="006C4403">
        <w:t xml:space="preserve"> </w:t>
      </w:r>
      <w:r w:rsidR="00BD24F3">
        <w:t>en el formato de</w:t>
      </w:r>
      <w:r w:rsidR="009C1341">
        <w:t>l</w:t>
      </w:r>
      <w:r w:rsidR="00BD24F3">
        <w:t xml:space="preserve"> </w:t>
      </w:r>
      <w:r w:rsidR="009C1341">
        <w:t>comprobante</w:t>
      </w:r>
      <w:r w:rsidRPr="006C4403">
        <w:t xml:space="preserve">, este dato es necesario para el correcto envió </w:t>
      </w:r>
      <w:r w:rsidR="009C1341">
        <w:t>del Documento</w:t>
      </w:r>
      <w:r w:rsidR="00BD24F3">
        <w:t xml:space="preserve"> a Factura1</w:t>
      </w:r>
      <w:r w:rsidR="007F7FD7">
        <w:t xml:space="preserve">, el formato para la posición debe ser en milímetros. </w:t>
      </w:r>
    </w:p>
    <w:p w14:paraId="09A0D529" w14:textId="77777777" w:rsidR="002F6EE5" w:rsidRPr="006E2052" w:rsidRDefault="002F6EE5" w:rsidP="007F7FD7">
      <w:pPr>
        <w:jc w:val="both"/>
      </w:pPr>
      <w:r w:rsidRPr="0035496C">
        <w:rPr>
          <w:b/>
        </w:rPr>
        <w:t xml:space="preserve">Posición </w:t>
      </w:r>
      <w:r>
        <w:rPr>
          <w:b/>
        </w:rPr>
        <w:t>FECHA</w:t>
      </w:r>
      <w:r w:rsidRPr="0035496C">
        <w:rPr>
          <w:b/>
        </w:rPr>
        <w:t xml:space="preserve">: </w:t>
      </w:r>
      <w:r w:rsidRPr="006C4403">
        <w:t xml:space="preserve">Esta opción es para especificar las coordenadas que tendrá </w:t>
      </w:r>
      <w:r>
        <w:t xml:space="preserve">la </w:t>
      </w:r>
      <w:r w:rsidRPr="002F6EE5">
        <w:rPr>
          <w:b/>
        </w:rPr>
        <w:t>Fecha y Hora</w:t>
      </w:r>
      <w:r>
        <w:t xml:space="preserve"> en el formato </w:t>
      </w:r>
      <w:r w:rsidR="009C1341">
        <w:t>del comprobante</w:t>
      </w:r>
      <w:r w:rsidRPr="006C4403">
        <w:t xml:space="preserve">, este dato es necesario para el correcto envió </w:t>
      </w:r>
      <w:r w:rsidR="009C1341">
        <w:t>del Documento</w:t>
      </w:r>
      <w:r>
        <w:t xml:space="preserve"> a Factura1, el formato para la posición debe ser en milímetros. </w:t>
      </w:r>
    </w:p>
    <w:p w14:paraId="7A1E3F36" w14:textId="77777777" w:rsidR="006E2052" w:rsidRPr="004B096C" w:rsidRDefault="006E2052" w:rsidP="004B096C">
      <w:pPr>
        <w:pStyle w:val="Ttulo1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hAnsiTheme="minorHAnsi"/>
          <w:b/>
          <w:i/>
          <w:color w:val="0D0D0D" w:themeColor="text1" w:themeTint="F2"/>
          <w:sz w:val="22"/>
          <w:szCs w:val="22"/>
        </w:rPr>
      </w:pPr>
      <w:bookmarkStart w:id="0" w:name="2hi5juda4r3" w:colFirst="0" w:colLast="0"/>
      <w:bookmarkStart w:id="1" w:name="_af2wnzsu9yux" w:colFirst="0" w:colLast="0"/>
      <w:bookmarkEnd w:id="0"/>
      <w:bookmarkEnd w:id="1"/>
      <w:r w:rsidRPr="006E2052">
        <w:rPr>
          <w:rFonts w:asciiTheme="minorHAnsi" w:hAnsiTheme="minorHAnsi"/>
          <w:b/>
          <w:i/>
          <w:color w:val="0D0D0D" w:themeColor="text1" w:themeTint="F2"/>
          <w:sz w:val="22"/>
          <w:szCs w:val="22"/>
        </w:rPr>
        <w:t>Ubicación espacial en el PDF</w:t>
      </w:r>
    </w:p>
    <w:p w14:paraId="756BF918" w14:textId="77777777" w:rsidR="006E2052" w:rsidRPr="006E2052" w:rsidRDefault="006E2052" w:rsidP="005E6F49">
      <w:pPr>
        <w:pBdr>
          <w:top w:val="nil"/>
          <w:left w:val="nil"/>
          <w:bottom w:val="nil"/>
          <w:right w:val="nil"/>
          <w:between w:val="nil"/>
        </w:pBdr>
        <w:jc w:val="both"/>
      </w:pPr>
      <w:r w:rsidRPr="006E2052">
        <w:t>Las coordenadas, pueden ser encontradas de diferentes maneras, y deben entregarse al W</w:t>
      </w:r>
      <w:r w:rsidR="00F86FBC">
        <w:t xml:space="preserve">eb </w:t>
      </w:r>
      <w:proofErr w:type="spellStart"/>
      <w:r w:rsidRPr="006E2052">
        <w:t>S</w:t>
      </w:r>
      <w:r w:rsidR="00F86FBC">
        <w:t>ervice</w:t>
      </w:r>
      <w:proofErr w:type="spellEnd"/>
      <w:r w:rsidRPr="006E2052">
        <w:t xml:space="preserve"> en </w:t>
      </w:r>
      <w:r w:rsidR="004110DF">
        <w:t>MILIMETROS</w:t>
      </w:r>
      <w:r w:rsidRPr="006E2052">
        <w:t>; a continuación ilustraremos una manera fácil y eficiente de encontrarlas:</w:t>
      </w:r>
    </w:p>
    <w:p w14:paraId="4A3FFEEF" w14:textId="77777777" w:rsidR="006E2052" w:rsidRPr="006E2052" w:rsidRDefault="006E2052" w:rsidP="005E6F49">
      <w:pPr>
        <w:pBdr>
          <w:top w:val="nil"/>
          <w:left w:val="nil"/>
          <w:bottom w:val="nil"/>
          <w:right w:val="nil"/>
          <w:between w:val="nil"/>
        </w:pBdr>
        <w:jc w:val="both"/>
      </w:pPr>
      <w:r w:rsidRPr="006E2052">
        <w:t xml:space="preserve">Utilizaremos </w:t>
      </w:r>
      <w:r w:rsidRPr="006E2052">
        <w:rPr>
          <w:b/>
        </w:rPr>
        <w:t>GIMP 2.8</w:t>
      </w:r>
      <w:r w:rsidRPr="006E2052">
        <w:t xml:space="preserve"> para ilustrar la obtención de las coordenadas, colocar el cursor, sobre la esquina superior izquierda del lugar donde se ubicará el código QR.</w:t>
      </w:r>
    </w:p>
    <w:p w14:paraId="14240259" w14:textId="77777777" w:rsidR="006E2052" w:rsidRPr="006E2052" w:rsidRDefault="006E2052" w:rsidP="005E6F49">
      <w:pPr>
        <w:pBdr>
          <w:top w:val="nil"/>
          <w:left w:val="nil"/>
          <w:bottom w:val="nil"/>
          <w:right w:val="nil"/>
          <w:between w:val="nil"/>
        </w:pBdr>
        <w:jc w:val="both"/>
      </w:pPr>
    </w:p>
    <w:p w14:paraId="447ADCE9" w14:textId="77777777" w:rsidR="006E2052" w:rsidRPr="006E2052" w:rsidRDefault="006E2052" w:rsidP="00FD3E0C">
      <w:pPr>
        <w:pBdr>
          <w:top w:val="nil"/>
          <w:left w:val="nil"/>
          <w:bottom w:val="nil"/>
          <w:right w:val="nil"/>
          <w:between w:val="nil"/>
        </w:pBdr>
        <w:jc w:val="center"/>
      </w:pPr>
      <w:r w:rsidRPr="006E2052">
        <w:rPr>
          <w:noProof/>
          <w:lang w:eastAsia="es-CO"/>
        </w:rPr>
        <w:lastRenderedPageBreak/>
        <w:drawing>
          <wp:inline distT="114300" distB="114300" distL="114300" distR="114300" wp14:anchorId="514C97C7" wp14:editId="4618A900">
            <wp:extent cx="4748213" cy="2162175"/>
            <wp:effectExtent l="19050" t="19050" r="14605" b="9525"/>
            <wp:docPr id="14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48213" cy="216217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879A28C" w14:textId="77777777" w:rsidR="006E2052" w:rsidRPr="006E2052" w:rsidRDefault="006E2052" w:rsidP="005E6F49">
      <w:pPr>
        <w:pBdr>
          <w:top w:val="nil"/>
          <w:left w:val="nil"/>
          <w:bottom w:val="nil"/>
          <w:right w:val="nil"/>
          <w:between w:val="nil"/>
        </w:pBdr>
        <w:jc w:val="both"/>
      </w:pPr>
    </w:p>
    <w:p w14:paraId="6330484E" w14:textId="53056C53" w:rsidR="007108F0" w:rsidRPr="00415E0D" w:rsidRDefault="006E2052" w:rsidP="00415E0D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FF0000"/>
        </w:rPr>
      </w:pPr>
      <w:r w:rsidRPr="006E2052">
        <w:t xml:space="preserve">A </w:t>
      </w:r>
      <w:r w:rsidR="00415E0D" w:rsidRPr="006E2052">
        <w:t>continuación,</w:t>
      </w:r>
      <w:r w:rsidRPr="006E2052">
        <w:t xml:space="preserve"> en la esquina inferior izquierda de su pantalla, aparecerán las coordenadas del punto que usted está buscando, y que deberá proporcionar al W</w:t>
      </w:r>
      <w:r w:rsidR="00F86FBC">
        <w:t xml:space="preserve">eb </w:t>
      </w:r>
      <w:proofErr w:type="spellStart"/>
      <w:r w:rsidRPr="006E2052">
        <w:t>S</w:t>
      </w:r>
      <w:r w:rsidR="00F86FBC">
        <w:t>ervice</w:t>
      </w:r>
      <w:proofErr w:type="spellEnd"/>
      <w:r w:rsidR="00A304E1">
        <w:t xml:space="preserve"> para la implementación del CU</w:t>
      </w:r>
      <w:r w:rsidR="00C65220">
        <w:t>D</w:t>
      </w:r>
      <w:r w:rsidRPr="006E2052">
        <w:t>E</w:t>
      </w:r>
      <w:r w:rsidR="00A304E1">
        <w:t xml:space="preserve">, </w:t>
      </w:r>
      <w:r w:rsidR="004110DF">
        <w:t>QR</w:t>
      </w:r>
      <w:r w:rsidR="00A304E1">
        <w:t xml:space="preserve"> y Fecha</w:t>
      </w:r>
      <w:r w:rsidRPr="006E2052">
        <w:t xml:space="preserve"> en su documento.</w:t>
      </w:r>
    </w:p>
    <w:p w14:paraId="602E7A42" w14:textId="77777777" w:rsidR="00BA73BF" w:rsidRPr="00BA73BF" w:rsidRDefault="00A6668F" w:rsidP="00766F2F">
      <w:pPr>
        <w:pStyle w:val="Prrafodelista"/>
        <w:numPr>
          <w:ilvl w:val="0"/>
          <w:numId w:val="3"/>
        </w:numPr>
        <w:jc w:val="both"/>
      </w:pPr>
      <w:r>
        <w:t>El siguiente paso</w:t>
      </w:r>
      <w:r w:rsidR="00766F2F">
        <w:t xml:space="preserve"> </w:t>
      </w:r>
      <w:r>
        <w:t xml:space="preserve">se </w:t>
      </w:r>
      <w:r w:rsidR="00766F2F">
        <w:t xml:space="preserve">debe configurar los </w:t>
      </w:r>
      <w:r w:rsidR="00C65220">
        <w:t xml:space="preserve">códigos Postales </w:t>
      </w:r>
      <w:r w:rsidR="00766F2F">
        <w:t xml:space="preserve">para los </w:t>
      </w:r>
      <w:r w:rsidR="00C65220">
        <w:t>Terceros</w:t>
      </w:r>
      <w:r w:rsidR="008B7A43">
        <w:t xml:space="preserve">, para tal fin se debe ingresar </w:t>
      </w:r>
      <w:r w:rsidR="00A6523F">
        <w:t xml:space="preserve">por la opción de </w:t>
      </w:r>
      <w:r w:rsidR="002E3BD2">
        <w:t>“</w:t>
      </w:r>
      <w:r w:rsidR="00A62463">
        <w:rPr>
          <w:b/>
          <w:i/>
        </w:rPr>
        <w:t>Tablas\</w:t>
      </w:r>
      <w:r w:rsidR="00C65220">
        <w:rPr>
          <w:b/>
          <w:i/>
        </w:rPr>
        <w:t>Terceros</w:t>
      </w:r>
      <w:r w:rsidR="002E3BD2">
        <w:rPr>
          <w:b/>
          <w:i/>
        </w:rPr>
        <w:t>”</w:t>
      </w:r>
      <w:r w:rsidR="00BA73BF">
        <w:rPr>
          <w:b/>
          <w:i/>
        </w:rPr>
        <w:t>.</w:t>
      </w:r>
    </w:p>
    <w:p w14:paraId="4E52CD73" w14:textId="53345CF4" w:rsidR="00766F2F" w:rsidRDefault="00BA73BF" w:rsidP="00BA73BF">
      <w:pPr>
        <w:pStyle w:val="Prrafodelista"/>
        <w:numPr>
          <w:ilvl w:val="1"/>
          <w:numId w:val="3"/>
        </w:numPr>
        <w:jc w:val="both"/>
      </w:pPr>
      <w:r>
        <w:t>E</w:t>
      </w:r>
      <w:r w:rsidR="00A62463">
        <w:t xml:space="preserve">n el campo </w:t>
      </w:r>
      <w:r w:rsidR="00C65220">
        <w:t>Código Postal</w:t>
      </w:r>
      <w:r w:rsidR="00A62463">
        <w:t xml:space="preserve"> definir según tabla definida por la </w:t>
      </w:r>
      <w:r w:rsidR="00C65220">
        <w:t>DIAN el código correspondiente</w:t>
      </w:r>
      <w:r w:rsidR="00A62463">
        <w:t>.</w:t>
      </w:r>
    </w:p>
    <w:p w14:paraId="1ADECD7E" w14:textId="0C32513F" w:rsidR="00BA73BF" w:rsidRDefault="00BA73BF" w:rsidP="00BA73BF">
      <w:pPr>
        <w:pStyle w:val="Prrafodelista"/>
        <w:numPr>
          <w:ilvl w:val="1"/>
          <w:numId w:val="3"/>
        </w:numPr>
        <w:jc w:val="both"/>
      </w:pPr>
      <w:r>
        <w:t>Tercero debe tener correo electrónico.</w:t>
      </w:r>
    </w:p>
    <w:p w14:paraId="016397E3" w14:textId="3D2704CD" w:rsidR="00BA73BF" w:rsidRDefault="00BA73BF" w:rsidP="00BA73BF">
      <w:pPr>
        <w:pStyle w:val="Prrafodelista"/>
        <w:numPr>
          <w:ilvl w:val="1"/>
          <w:numId w:val="3"/>
        </w:numPr>
        <w:jc w:val="both"/>
      </w:pPr>
      <w:r>
        <w:t>Se debe diligenciar el país del proveedor.</w:t>
      </w:r>
    </w:p>
    <w:p w14:paraId="59A08AF2" w14:textId="77777777" w:rsidR="00A62463" w:rsidRDefault="00A62463" w:rsidP="00A62463">
      <w:pPr>
        <w:pStyle w:val="Prrafodelista"/>
        <w:jc w:val="both"/>
      </w:pPr>
    </w:p>
    <w:p w14:paraId="7EFF3B67" w14:textId="5F07FB2E" w:rsidR="00A62463" w:rsidRDefault="00BA73BF" w:rsidP="00A62463">
      <w:pPr>
        <w:pStyle w:val="Prrafodelista"/>
        <w:jc w:val="center"/>
      </w:pPr>
      <w:r>
        <w:rPr>
          <w:noProof/>
          <w:lang w:eastAsia="es-CO"/>
        </w:rPr>
        <w:drawing>
          <wp:inline distT="0" distB="0" distL="0" distR="0" wp14:anchorId="19D83CAC" wp14:editId="72B2FE24">
            <wp:extent cx="4695825" cy="3695700"/>
            <wp:effectExtent l="0" t="0" r="952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825" cy="369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96E84A" w14:textId="77777777" w:rsidR="00766F2F" w:rsidRDefault="00766F2F" w:rsidP="00766F2F">
      <w:pPr>
        <w:pStyle w:val="Prrafodelista"/>
        <w:jc w:val="both"/>
      </w:pPr>
    </w:p>
    <w:p w14:paraId="585A1AC0" w14:textId="77777777" w:rsidR="000866DC" w:rsidRDefault="000866DC" w:rsidP="000866DC">
      <w:pPr>
        <w:pStyle w:val="Prrafodelista"/>
        <w:numPr>
          <w:ilvl w:val="0"/>
          <w:numId w:val="3"/>
        </w:numPr>
        <w:jc w:val="both"/>
      </w:pPr>
      <w:r>
        <w:lastRenderedPageBreak/>
        <w:t>El siguiente paso es configurar el Prefijo para el manejo del Documento de Soporte Electrónico para tal fin se debe ingresar por la opción de  “</w:t>
      </w:r>
      <w:r>
        <w:rPr>
          <w:b/>
          <w:i/>
        </w:rPr>
        <w:t xml:space="preserve">Tablas\Comprobantes” </w:t>
      </w:r>
      <w:r>
        <w:t xml:space="preserve">y marcar el </w:t>
      </w:r>
      <w:proofErr w:type="spellStart"/>
      <w:r>
        <w:t>check</w:t>
      </w:r>
      <w:proofErr w:type="spellEnd"/>
      <w:r>
        <w:t xml:space="preserve"> correspondiente al Manejo de Documento Soporte, adicional se debe configurar los datos de la resolución expedida previamente en la DIAN.</w:t>
      </w:r>
    </w:p>
    <w:p w14:paraId="13C1169D" w14:textId="7EBA489C" w:rsidR="00821AAA" w:rsidRDefault="000866DC" w:rsidP="000866DC">
      <w:pPr>
        <w:jc w:val="center"/>
      </w:pPr>
      <w:r>
        <w:rPr>
          <w:noProof/>
          <w:lang w:eastAsia="es-CO"/>
        </w:rPr>
        <w:drawing>
          <wp:inline distT="0" distB="0" distL="0" distR="0" wp14:anchorId="789E2929" wp14:editId="669DF15E">
            <wp:extent cx="3170192" cy="3048000"/>
            <wp:effectExtent l="0" t="0" r="0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4962" cy="30525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808E91" w14:textId="04BDB93B" w:rsidR="00AE14F0" w:rsidRPr="00A519B3" w:rsidRDefault="00A519B3" w:rsidP="00AE14F0">
      <w:pPr>
        <w:pStyle w:val="Prrafodelista"/>
        <w:numPr>
          <w:ilvl w:val="0"/>
          <w:numId w:val="3"/>
        </w:numPr>
        <w:jc w:val="both"/>
      </w:pPr>
      <w:r>
        <w:t>Se debe definir los códigos ISO de los países para reporte ante la Dian por</w:t>
      </w:r>
      <w:r w:rsidR="00AE14F0">
        <w:t xml:space="preserve"> la opción </w:t>
      </w:r>
      <w:r w:rsidR="00165280">
        <w:t>de “</w:t>
      </w:r>
      <w:r w:rsidR="00AE14F0" w:rsidRPr="00AE14F0">
        <w:rPr>
          <w:b/>
          <w:i/>
        </w:rPr>
        <w:t>Tablas\</w:t>
      </w:r>
      <w:r>
        <w:rPr>
          <w:b/>
          <w:i/>
        </w:rPr>
        <w:t>Ciudades</w:t>
      </w:r>
      <w:r w:rsidR="00AE14F0" w:rsidRPr="00AE14F0">
        <w:rPr>
          <w:b/>
          <w:i/>
        </w:rPr>
        <w:t>”</w:t>
      </w:r>
    </w:p>
    <w:p w14:paraId="76D4490D" w14:textId="372E88CA" w:rsidR="00A519B3" w:rsidRPr="0089484F" w:rsidRDefault="00165280" w:rsidP="00165280">
      <w:pPr>
        <w:pStyle w:val="Prrafodelista"/>
        <w:jc w:val="center"/>
      </w:pPr>
      <w:r>
        <w:rPr>
          <w:noProof/>
        </w:rPr>
        <w:drawing>
          <wp:inline distT="0" distB="0" distL="0" distR="0" wp14:anchorId="63F68D82" wp14:editId="29006AAB">
            <wp:extent cx="3514725" cy="3905250"/>
            <wp:effectExtent l="19050" t="19050" r="28575" b="1905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39052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AA73A84" w14:textId="77777777" w:rsidR="0089484F" w:rsidRDefault="0089484F" w:rsidP="0089484F">
      <w:pPr>
        <w:pStyle w:val="Prrafodelista"/>
        <w:jc w:val="both"/>
      </w:pPr>
    </w:p>
    <w:p w14:paraId="797B856B" w14:textId="00511EDF" w:rsidR="00BA73BF" w:rsidRDefault="00E62C46" w:rsidP="00BA73BF">
      <w:pPr>
        <w:pStyle w:val="Prrafodelista"/>
        <w:numPr>
          <w:ilvl w:val="0"/>
          <w:numId w:val="3"/>
        </w:numPr>
        <w:jc w:val="both"/>
      </w:pPr>
      <w:r>
        <w:lastRenderedPageBreak/>
        <w:t xml:space="preserve">Para realiza modificaciones al documento soporte se debe crear un segundo documento, </w:t>
      </w:r>
      <w:r w:rsidR="00BA73BF">
        <w:t>se debe ingresar por la opción de  “</w:t>
      </w:r>
      <w:r w:rsidR="00BA73BF">
        <w:rPr>
          <w:b/>
          <w:i/>
        </w:rPr>
        <w:t xml:space="preserve">Tablas\Comprobantes” </w:t>
      </w:r>
      <w:r w:rsidR="00BA73BF">
        <w:t xml:space="preserve">y marcar el </w:t>
      </w:r>
      <w:proofErr w:type="spellStart"/>
      <w:r w:rsidR="00BA73BF">
        <w:t>check</w:t>
      </w:r>
      <w:proofErr w:type="spellEnd"/>
      <w:r w:rsidR="00BA73BF">
        <w:t xml:space="preserve"> correspondiente al Manejo de Documento Soporte</w:t>
      </w:r>
      <w:r>
        <w:t xml:space="preserve"> y tener la segunda marca</w:t>
      </w:r>
      <w:r w:rsidR="008708B5">
        <w:t xml:space="preserve"> Aplica Nota Ajuste</w:t>
      </w:r>
      <w:r>
        <w:t xml:space="preserve"> </w:t>
      </w:r>
      <w:r w:rsidR="00BA73BF">
        <w:t>, adicional se debe configurar los datos de la resolución</w:t>
      </w:r>
      <w:r w:rsidR="008708B5">
        <w:t xml:space="preserve"> (</w:t>
      </w:r>
      <w:proofErr w:type="spellStart"/>
      <w:r w:rsidR="008708B5">
        <w:t>Doc</w:t>
      </w:r>
      <w:proofErr w:type="spellEnd"/>
      <w:r w:rsidR="008708B5">
        <w:t xml:space="preserve"> soporte).</w:t>
      </w:r>
    </w:p>
    <w:p w14:paraId="12BA5BF3" w14:textId="02D60566" w:rsidR="00BA73BF" w:rsidRDefault="008708B5" w:rsidP="00BA73BF">
      <w:pPr>
        <w:jc w:val="center"/>
      </w:pPr>
      <w:r>
        <w:rPr>
          <w:noProof/>
          <w:lang w:eastAsia="es-CO"/>
        </w:rPr>
        <w:drawing>
          <wp:inline distT="0" distB="0" distL="0" distR="0" wp14:anchorId="096D4FA0" wp14:editId="4138BAC0">
            <wp:extent cx="3589417" cy="3543300"/>
            <wp:effectExtent l="19050" t="19050" r="11430" b="1905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9268" cy="35530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18D36DC" w14:textId="77777777" w:rsidR="000866DC" w:rsidRDefault="000866DC" w:rsidP="000866DC">
      <w:pPr>
        <w:jc w:val="center"/>
      </w:pPr>
    </w:p>
    <w:p w14:paraId="517E8E1B" w14:textId="77777777" w:rsidR="000866DC" w:rsidRDefault="000866DC" w:rsidP="000866DC">
      <w:pPr>
        <w:pStyle w:val="Prrafodelista"/>
        <w:numPr>
          <w:ilvl w:val="0"/>
          <w:numId w:val="3"/>
        </w:numPr>
        <w:jc w:val="both"/>
      </w:pPr>
      <w:r>
        <w:t xml:space="preserve">Para el correcto funcionamiento del proceso el comprobante se debe elaborar por la opción de </w:t>
      </w:r>
      <w:r w:rsidRPr="000866DC">
        <w:rPr>
          <w:b/>
          <w:i/>
        </w:rPr>
        <w:t xml:space="preserve">“Actualización\Grabación de Movimientos” </w:t>
      </w:r>
      <w:r>
        <w:t>esto con el fin de digitar los campos requeridos.</w:t>
      </w:r>
    </w:p>
    <w:p w14:paraId="7F1E8922" w14:textId="77777777" w:rsidR="000866DC" w:rsidRDefault="000866DC" w:rsidP="000866DC">
      <w:pPr>
        <w:pStyle w:val="Prrafodelista"/>
        <w:jc w:val="both"/>
      </w:pPr>
    </w:p>
    <w:p w14:paraId="517FC9B2" w14:textId="1779171D" w:rsidR="000866DC" w:rsidRDefault="00E94DE8" w:rsidP="000866DC">
      <w:pPr>
        <w:pStyle w:val="Prrafodelista"/>
        <w:jc w:val="center"/>
      </w:pPr>
      <w:r>
        <w:rPr>
          <w:noProof/>
          <w:lang w:eastAsia="es-CO"/>
        </w:rPr>
        <w:lastRenderedPageBreak/>
        <w:drawing>
          <wp:inline distT="0" distB="0" distL="0" distR="0" wp14:anchorId="42843919" wp14:editId="34055B88">
            <wp:extent cx="5429250" cy="3362325"/>
            <wp:effectExtent l="0" t="0" r="0" b="952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336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73095C" w14:textId="733AF166" w:rsidR="008708B5" w:rsidRDefault="008708B5" w:rsidP="000866DC">
      <w:pPr>
        <w:pStyle w:val="Prrafodelista"/>
        <w:jc w:val="center"/>
      </w:pPr>
    </w:p>
    <w:p w14:paraId="01D01318" w14:textId="3B3965D6" w:rsidR="007A79E3" w:rsidRDefault="008708B5" w:rsidP="007A79E3">
      <w:pPr>
        <w:pStyle w:val="Prrafodelista"/>
        <w:numPr>
          <w:ilvl w:val="0"/>
          <w:numId w:val="3"/>
        </w:numPr>
        <w:jc w:val="both"/>
      </w:pPr>
      <w:r>
        <w:t xml:space="preserve">Las correcciones del documento soporte se realizan desde </w:t>
      </w:r>
      <w:r w:rsidRPr="000866DC">
        <w:rPr>
          <w:b/>
          <w:i/>
        </w:rPr>
        <w:t xml:space="preserve">“Actualización\Grabación de Movimientos” </w:t>
      </w:r>
      <w:r>
        <w:t>con el documento habilitado como ajuste. Al tener esta marca se habilitan 2 datos adicionales</w:t>
      </w:r>
      <w:r w:rsidR="007A79E3">
        <w:t>;</w:t>
      </w:r>
      <w:r>
        <w:t xml:space="preserve"> </w:t>
      </w:r>
      <w:r w:rsidR="007A79E3">
        <w:t xml:space="preserve">Concepto de nota y documento soporte (el documento al cual se realiza corrección), este lo puede seleccionar desde el botón de ayuda. </w:t>
      </w:r>
    </w:p>
    <w:p w14:paraId="7A34F6C2" w14:textId="4BF320F0" w:rsidR="008708B5" w:rsidRDefault="008708B5" w:rsidP="008708B5">
      <w:pPr>
        <w:ind w:left="360"/>
        <w:jc w:val="center"/>
      </w:pPr>
      <w:r>
        <w:rPr>
          <w:noProof/>
        </w:rPr>
        <w:drawing>
          <wp:inline distT="0" distB="0" distL="0" distR="0" wp14:anchorId="08CC695F" wp14:editId="02C6CA65">
            <wp:extent cx="4981575" cy="3283854"/>
            <wp:effectExtent l="19050" t="19050" r="9525" b="12065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5605" cy="3293103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233BB72" w14:textId="7BD1E8CC" w:rsidR="008708B5" w:rsidRDefault="008708B5" w:rsidP="008708B5">
      <w:pPr>
        <w:pStyle w:val="Prrafodelista"/>
      </w:pPr>
    </w:p>
    <w:p w14:paraId="2E69A4AE" w14:textId="77777777" w:rsidR="000866DC" w:rsidRDefault="000866DC" w:rsidP="000866DC">
      <w:pPr>
        <w:pStyle w:val="Prrafodelista"/>
        <w:jc w:val="center"/>
      </w:pPr>
    </w:p>
    <w:p w14:paraId="25DF7A15" w14:textId="77777777" w:rsidR="000866DC" w:rsidRDefault="000866DC" w:rsidP="000866DC">
      <w:pPr>
        <w:pStyle w:val="Prrafodelista"/>
        <w:numPr>
          <w:ilvl w:val="0"/>
          <w:numId w:val="3"/>
        </w:numPr>
        <w:jc w:val="both"/>
      </w:pPr>
      <w:r>
        <w:t xml:space="preserve">Para él envió de los documentos electrónicos el usuario deberá ingresar por la opción de </w:t>
      </w:r>
      <w:r w:rsidRPr="000866DC">
        <w:rPr>
          <w:b/>
          <w:i/>
        </w:rPr>
        <w:t>“Consultas\Consulta de Documento Soporte Equivalente”</w:t>
      </w:r>
      <w:r>
        <w:t xml:space="preserve">. </w:t>
      </w:r>
    </w:p>
    <w:p w14:paraId="095B4D6D" w14:textId="77777777" w:rsidR="000866DC" w:rsidRDefault="000866DC" w:rsidP="000866DC">
      <w:pPr>
        <w:pStyle w:val="Prrafodelista"/>
        <w:jc w:val="center"/>
      </w:pPr>
      <w:r>
        <w:rPr>
          <w:noProof/>
          <w:lang w:eastAsia="es-CO"/>
        </w:rPr>
        <w:lastRenderedPageBreak/>
        <w:drawing>
          <wp:inline distT="0" distB="0" distL="0" distR="0" wp14:anchorId="7BA8FD10" wp14:editId="3D3BDA85">
            <wp:extent cx="3717131" cy="1866900"/>
            <wp:effectExtent l="19050" t="19050" r="17145" b="1905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724847" cy="187077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EB60141" w14:textId="77777777" w:rsidR="000866DC" w:rsidRDefault="000866DC" w:rsidP="000866DC">
      <w:pPr>
        <w:pStyle w:val="Prrafodelista"/>
        <w:jc w:val="center"/>
      </w:pPr>
    </w:p>
    <w:p w14:paraId="775AC5FE" w14:textId="77777777" w:rsidR="000866DC" w:rsidRDefault="000866DC" w:rsidP="000866DC">
      <w:pPr>
        <w:pStyle w:val="Prrafodelista"/>
        <w:jc w:val="both"/>
      </w:pPr>
      <w:r>
        <w:t xml:space="preserve">El usuario debe seleccionar los documentos a enviar y dar </w:t>
      </w:r>
      <w:proofErr w:type="spellStart"/>
      <w:r>
        <w:t>click</w:t>
      </w:r>
      <w:proofErr w:type="spellEnd"/>
      <w:r>
        <w:t xml:space="preserve"> en el botón Enviar para el respectivo procesamiento de los documentos.</w:t>
      </w:r>
    </w:p>
    <w:p w14:paraId="706AA7FE" w14:textId="77777777" w:rsidR="000866DC" w:rsidRDefault="000866DC" w:rsidP="000866DC">
      <w:pPr>
        <w:pStyle w:val="Prrafodelista"/>
        <w:jc w:val="both"/>
      </w:pPr>
    </w:p>
    <w:p w14:paraId="46BBABE4" w14:textId="3C8D1A72" w:rsidR="000866DC" w:rsidRDefault="007A79E3" w:rsidP="000866DC">
      <w:pPr>
        <w:pStyle w:val="Prrafodelista"/>
        <w:jc w:val="both"/>
      </w:pPr>
      <w:r>
        <w:rPr>
          <w:noProof/>
          <w:lang w:eastAsia="es-CO"/>
        </w:rPr>
        <w:drawing>
          <wp:inline distT="0" distB="0" distL="0" distR="0" wp14:anchorId="45B6E33E" wp14:editId="3D4845F4">
            <wp:extent cx="5867400" cy="3105150"/>
            <wp:effectExtent l="19050" t="19050" r="19050" b="1905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06" r="1439"/>
                    <a:stretch/>
                  </pic:blipFill>
                  <pic:spPr bwMode="auto">
                    <a:xfrm>
                      <a:off x="0" y="0"/>
                      <a:ext cx="5867400" cy="31051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C3C6E5E" w14:textId="0562D5A8" w:rsidR="00B2229F" w:rsidRDefault="00B2229F" w:rsidP="000866DC">
      <w:pPr>
        <w:pStyle w:val="Prrafodelista"/>
        <w:jc w:val="both"/>
      </w:pPr>
    </w:p>
    <w:p w14:paraId="3BAB48C7" w14:textId="4992EAAC" w:rsidR="00B2229F" w:rsidRDefault="00B2229F" w:rsidP="000866DC">
      <w:pPr>
        <w:pStyle w:val="Prrafodelista"/>
        <w:jc w:val="both"/>
        <w:rPr>
          <w:b/>
        </w:rPr>
      </w:pPr>
      <w:r>
        <w:rPr>
          <w:b/>
        </w:rPr>
        <w:t xml:space="preserve">Otros datos a tener en cuenta </w:t>
      </w:r>
    </w:p>
    <w:p w14:paraId="24419763" w14:textId="7211FA3D" w:rsidR="00B2229F" w:rsidRDefault="00B2229F" w:rsidP="00B2229F">
      <w:pPr>
        <w:pStyle w:val="Prrafodelista"/>
        <w:numPr>
          <w:ilvl w:val="0"/>
          <w:numId w:val="3"/>
        </w:numPr>
        <w:jc w:val="both"/>
        <w:rPr>
          <w:bCs/>
        </w:rPr>
      </w:pPr>
      <w:r w:rsidRPr="00B2229F">
        <w:rPr>
          <w:bCs/>
        </w:rPr>
        <w:t>Los</w:t>
      </w:r>
      <w:r>
        <w:rPr>
          <w:bCs/>
        </w:rPr>
        <w:t xml:space="preserve"> documentos enviados se consultan en el portal de facturación (Factura1).</w:t>
      </w:r>
    </w:p>
    <w:p w14:paraId="36B9E8BA" w14:textId="2032F41C" w:rsidR="00880A8D" w:rsidRPr="00880A8D" w:rsidRDefault="00880A8D" w:rsidP="00880A8D">
      <w:pPr>
        <w:pStyle w:val="Prrafodelista"/>
        <w:numPr>
          <w:ilvl w:val="0"/>
          <w:numId w:val="3"/>
        </w:numPr>
        <w:jc w:val="both"/>
        <w:rPr>
          <w:bCs/>
        </w:rPr>
      </w:pPr>
      <w:r>
        <w:rPr>
          <w:bCs/>
        </w:rPr>
        <w:t>Se requiere de una resolución de autorización numeración generada por la Dian, para el envío de este documento. El documento soporte no se puede anular</w:t>
      </w:r>
      <w:r w:rsidR="00A8064C">
        <w:rPr>
          <w:bCs/>
        </w:rPr>
        <w:t xml:space="preserve"> después de </w:t>
      </w:r>
      <w:proofErr w:type="spellStart"/>
      <w:r w:rsidR="00A8064C">
        <w:rPr>
          <w:bCs/>
        </w:rPr>
        <w:t>mayorizado</w:t>
      </w:r>
      <w:proofErr w:type="spellEnd"/>
      <w:r>
        <w:rPr>
          <w:bCs/>
        </w:rPr>
        <w:t xml:space="preserve"> </w:t>
      </w:r>
      <w:r w:rsidRPr="000866DC">
        <w:rPr>
          <w:b/>
          <w:i/>
        </w:rPr>
        <w:t>“</w:t>
      </w:r>
      <w:r>
        <w:rPr>
          <w:b/>
          <w:i/>
        </w:rPr>
        <w:t xml:space="preserve">actualización </w:t>
      </w:r>
      <w:r w:rsidRPr="000866DC">
        <w:rPr>
          <w:b/>
          <w:i/>
        </w:rPr>
        <w:t>\</w:t>
      </w:r>
      <w:proofErr w:type="spellStart"/>
      <w:r>
        <w:rPr>
          <w:b/>
          <w:i/>
        </w:rPr>
        <w:t>Desmayorizar</w:t>
      </w:r>
      <w:proofErr w:type="spellEnd"/>
      <w:r>
        <w:rPr>
          <w:b/>
          <w:i/>
        </w:rPr>
        <w:t xml:space="preserve"> Anular”</w:t>
      </w:r>
      <w:r w:rsidRPr="00880A8D">
        <w:rPr>
          <w:b/>
          <w:i/>
        </w:rPr>
        <w:t xml:space="preserve"> </w:t>
      </w:r>
      <w:r w:rsidRPr="00880A8D">
        <w:rPr>
          <w:bCs/>
        </w:rPr>
        <w:t xml:space="preserve">  </w:t>
      </w:r>
    </w:p>
    <w:p w14:paraId="3404B2B0" w14:textId="7E4E3494" w:rsidR="004F0C5A" w:rsidRDefault="004F0C5A" w:rsidP="00B2229F">
      <w:pPr>
        <w:pStyle w:val="Prrafodelista"/>
        <w:numPr>
          <w:ilvl w:val="0"/>
          <w:numId w:val="3"/>
        </w:numPr>
        <w:jc w:val="both"/>
        <w:rPr>
          <w:bCs/>
        </w:rPr>
      </w:pPr>
      <w:r>
        <w:rPr>
          <w:bCs/>
        </w:rPr>
        <w:t xml:space="preserve">Se debe informar a factura el prefijo (interno) asignado para </w:t>
      </w:r>
      <w:r w:rsidR="00AE14F0">
        <w:rPr>
          <w:bCs/>
        </w:rPr>
        <w:t>los ajustes</w:t>
      </w:r>
      <w:r>
        <w:rPr>
          <w:bCs/>
        </w:rPr>
        <w:t>, los datos de resolución son los mismo del documento soporte.</w:t>
      </w:r>
    </w:p>
    <w:p w14:paraId="73A042D3" w14:textId="377FA204" w:rsidR="00E03F22" w:rsidRDefault="00E03F22" w:rsidP="00B2229F">
      <w:pPr>
        <w:pStyle w:val="Prrafodelista"/>
        <w:numPr>
          <w:ilvl w:val="0"/>
          <w:numId w:val="3"/>
        </w:numPr>
        <w:jc w:val="both"/>
        <w:rPr>
          <w:bCs/>
        </w:rPr>
      </w:pPr>
      <w:r>
        <w:rPr>
          <w:bCs/>
        </w:rPr>
        <w:t>Este documento es para no obligados a declarar por lo tanto no debe tener IVA</w:t>
      </w:r>
    </w:p>
    <w:p w14:paraId="78882CB7" w14:textId="11FC3EB8" w:rsidR="00B2229F" w:rsidRDefault="00B2229F" w:rsidP="00B2229F">
      <w:pPr>
        <w:pStyle w:val="Prrafodelista"/>
        <w:numPr>
          <w:ilvl w:val="0"/>
          <w:numId w:val="3"/>
        </w:numPr>
        <w:jc w:val="both"/>
        <w:rPr>
          <w:bCs/>
        </w:rPr>
      </w:pPr>
      <w:r>
        <w:rPr>
          <w:bCs/>
        </w:rPr>
        <w:t xml:space="preserve">El documento de ajuste o corrección </w:t>
      </w:r>
      <w:r w:rsidR="00AE14F0">
        <w:rPr>
          <w:bCs/>
        </w:rPr>
        <w:t xml:space="preserve">se utiliza para reversar o cancelar el documento soporte </w:t>
      </w:r>
      <w:r>
        <w:rPr>
          <w:bCs/>
        </w:rPr>
        <w:t xml:space="preserve">ante la Dian. </w:t>
      </w:r>
    </w:p>
    <w:p w14:paraId="55E1B05C" w14:textId="159EFE0C" w:rsidR="00B2229F" w:rsidRPr="00A617B4" w:rsidRDefault="00B2229F" w:rsidP="00A617B4">
      <w:pPr>
        <w:jc w:val="both"/>
        <w:rPr>
          <w:bCs/>
        </w:rPr>
      </w:pPr>
    </w:p>
    <w:sectPr w:rsidR="00B2229F" w:rsidRPr="00A617B4" w:rsidSect="0036746E">
      <w:headerReference w:type="default" r:id="rId19"/>
      <w:pgSz w:w="12240" w:h="15840"/>
      <w:pgMar w:top="1021" w:right="1440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659827" w14:textId="77777777" w:rsidR="00B01FE8" w:rsidRDefault="00B01FE8" w:rsidP="00DA554B">
      <w:pPr>
        <w:spacing w:after="0" w:line="240" w:lineRule="auto"/>
      </w:pPr>
      <w:r>
        <w:separator/>
      </w:r>
    </w:p>
  </w:endnote>
  <w:endnote w:type="continuationSeparator" w:id="0">
    <w:p w14:paraId="4417E236" w14:textId="77777777" w:rsidR="00B01FE8" w:rsidRDefault="00B01FE8" w:rsidP="00DA55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50BC47" w14:textId="77777777" w:rsidR="00B01FE8" w:rsidRDefault="00B01FE8" w:rsidP="00DA554B">
      <w:pPr>
        <w:spacing w:after="0" w:line="240" w:lineRule="auto"/>
      </w:pPr>
      <w:r>
        <w:separator/>
      </w:r>
    </w:p>
  </w:footnote>
  <w:footnote w:type="continuationSeparator" w:id="0">
    <w:p w14:paraId="72713448" w14:textId="77777777" w:rsidR="00B01FE8" w:rsidRDefault="00B01FE8" w:rsidP="00DA55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59A7" w14:textId="77777777" w:rsidR="00543642" w:rsidRDefault="0036746E">
    <w:pPr>
      <w:pStyle w:val="Encabezado"/>
    </w:pPr>
    <w:r>
      <w:rPr>
        <w:rFonts w:ascii="Tahoma" w:hAnsi="Tahoma" w:cs="Tahoma"/>
        <w:b/>
        <w:bCs/>
        <w:noProof/>
        <w:sz w:val="18"/>
        <w:szCs w:val="18"/>
        <w:lang w:eastAsia="es-CO"/>
      </w:rPr>
      <w:t xml:space="preserve">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439B7"/>
    <w:multiLevelType w:val="hybridMultilevel"/>
    <w:tmpl w:val="ADDAF560"/>
    <w:lvl w:ilvl="0" w:tplc="2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4E7E02"/>
    <w:multiLevelType w:val="hybridMultilevel"/>
    <w:tmpl w:val="FF6C8EB6"/>
    <w:lvl w:ilvl="0" w:tplc="DF462F8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4B39FE"/>
    <w:multiLevelType w:val="hybridMultilevel"/>
    <w:tmpl w:val="9E941E36"/>
    <w:lvl w:ilvl="0" w:tplc="CEF051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ADF6E10"/>
    <w:multiLevelType w:val="hybridMultilevel"/>
    <w:tmpl w:val="3D44DE20"/>
    <w:lvl w:ilvl="0" w:tplc="CEDEC0F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1F7751"/>
    <w:multiLevelType w:val="hybridMultilevel"/>
    <w:tmpl w:val="6D28397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8045754">
    <w:abstractNumId w:val="4"/>
  </w:num>
  <w:num w:numId="2" w16cid:durableId="279534112">
    <w:abstractNumId w:val="0"/>
  </w:num>
  <w:num w:numId="3" w16cid:durableId="518590550">
    <w:abstractNumId w:val="1"/>
  </w:num>
  <w:num w:numId="4" w16cid:durableId="907109229">
    <w:abstractNumId w:val="3"/>
  </w:num>
  <w:num w:numId="5" w16cid:durableId="7016368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F18"/>
    <w:rsid w:val="00004C17"/>
    <w:rsid w:val="000067BE"/>
    <w:rsid w:val="000318A6"/>
    <w:rsid w:val="00032B3B"/>
    <w:rsid w:val="00034B0B"/>
    <w:rsid w:val="000449AC"/>
    <w:rsid w:val="000471EF"/>
    <w:rsid w:val="00055645"/>
    <w:rsid w:val="000666E0"/>
    <w:rsid w:val="000866DC"/>
    <w:rsid w:val="00095EAB"/>
    <w:rsid w:val="000A0F5E"/>
    <w:rsid w:val="000C2ABC"/>
    <w:rsid w:val="00101581"/>
    <w:rsid w:val="00125EC5"/>
    <w:rsid w:val="0013367E"/>
    <w:rsid w:val="00165280"/>
    <w:rsid w:val="00167167"/>
    <w:rsid w:val="00181F8C"/>
    <w:rsid w:val="00185016"/>
    <w:rsid w:val="001B28E7"/>
    <w:rsid w:val="001E2461"/>
    <w:rsid w:val="001E42A3"/>
    <w:rsid w:val="001E7E06"/>
    <w:rsid w:val="00220739"/>
    <w:rsid w:val="00225373"/>
    <w:rsid w:val="00254933"/>
    <w:rsid w:val="002605E3"/>
    <w:rsid w:val="00263A3B"/>
    <w:rsid w:val="00266EA4"/>
    <w:rsid w:val="002968B6"/>
    <w:rsid w:val="002A63B2"/>
    <w:rsid w:val="002A7F18"/>
    <w:rsid w:val="002B45C6"/>
    <w:rsid w:val="002B58EA"/>
    <w:rsid w:val="002E37C3"/>
    <w:rsid w:val="002E3BD2"/>
    <w:rsid w:val="002E6B86"/>
    <w:rsid w:val="002F6EE5"/>
    <w:rsid w:val="002F74C8"/>
    <w:rsid w:val="00317123"/>
    <w:rsid w:val="00321ACD"/>
    <w:rsid w:val="003223B6"/>
    <w:rsid w:val="00336902"/>
    <w:rsid w:val="003413C9"/>
    <w:rsid w:val="0035496C"/>
    <w:rsid w:val="003633EA"/>
    <w:rsid w:val="0036746E"/>
    <w:rsid w:val="00370E87"/>
    <w:rsid w:val="00371C17"/>
    <w:rsid w:val="003732C8"/>
    <w:rsid w:val="003754FC"/>
    <w:rsid w:val="00381D93"/>
    <w:rsid w:val="00384BA2"/>
    <w:rsid w:val="0039711D"/>
    <w:rsid w:val="003D4247"/>
    <w:rsid w:val="003D5A16"/>
    <w:rsid w:val="003E50D5"/>
    <w:rsid w:val="003E6C71"/>
    <w:rsid w:val="003F40F4"/>
    <w:rsid w:val="004110DF"/>
    <w:rsid w:val="00415E0D"/>
    <w:rsid w:val="00416EB0"/>
    <w:rsid w:val="00426E0A"/>
    <w:rsid w:val="004317AD"/>
    <w:rsid w:val="00434CBC"/>
    <w:rsid w:val="004378A8"/>
    <w:rsid w:val="00467972"/>
    <w:rsid w:val="00487A28"/>
    <w:rsid w:val="004B096C"/>
    <w:rsid w:val="004C23BB"/>
    <w:rsid w:val="004C7CD5"/>
    <w:rsid w:val="004D0401"/>
    <w:rsid w:val="004E17F3"/>
    <w:rsid w:val="004F0C5A"/>
    <w:rsid w:val="00527F22"/>
    <w:rsid w:val="00543642"/>
    <w:rsid w:val="00560FC9"/>
    <w:rsid w:val="005A3170"/>
    <w:rsid w:val="005A5A28"/>
    <w:rsid w:val="005C19EE"/>
    <w:rsid w:val="005D12C3"/>
    <w:rsid w:val="005E6F49"/>
    <w:rsid w:val="00632B9A"/>
    <w:rsid w:val="00656385"/>
    <w:rsid w:val="00680B40"/>
    <w:rsid w:val="006C4403"/>
    <w:rsid w:val="006C64E3"/>
    <w:rsid w:val="006E2052"/>
    <w:rsid w:val="006E4B38"/>
    <w:rsid w:val="006E5A1F"/>
    <w:rsid w:val="006F0406"/>
    <w:rsid w:val="006F1383"/>
    <w:rsid w:val="00700154"/>
    <w:rsid w:val="007108F0"/>
    <w:rsid w:val="00717B53"/>
    <w:rsid w:val="00725049"/>
    <w:rsid w:val="00755FE8"/>
    <w:rsid w:val="00757721"/>
    <w:rsid w:val="00760902"/>
    <w:rsid w:val="00761B66"/>
    <w:rsid w:val="00766F2F"/>
    <w:rsid w:val="00773568"/>
    <w:rsid w:val="00776BB8"/>
    <w:rsid w:val="00790F92"/>
    <w:rsid w:val="007A15AE"/>
    <w:rsid w:val="007A3123"/>
    <w:rsid w:val="007A79E3"/>
    <w:rsid w:val="007B1384"/>
    <w:rsid w:val="007B5ED9"/>
    <w:rsid w:val="007C4F6A"/>
    <w:rsid w:val="007D3A1A"/>
    <w:rsid w:val="007D6477"/>
    <w:rsid w:val="007E1068"/>
    <w:rsid w:val="007F2ED1"/>
    <w:rsid w:val="007F3E3D"/>
    <w:rsid w:val="007F7FD7"/>
    <w:rsid w:val="0082056B"/>
    <w:rsid w:val="00821AAA"/>
    <w:rsid w:val="00825672"/>
    <w:rsid w:val="008305FE"/>
    <w:rsid w:val="00842452"/>
    <w:rsid w:val="00847F1C"/>
    <w:rsid w:val="00853CED"/>
    <w:rsid w:val="008708B5"/>
    <w:rsid w:val="0087397B"/>
    <w:rsid w:val="00880A8D"/>
    <w:rsid w:val="00886E77"/>
    <w:rsid w:val="00890C76"/>
    <w:rsid w:val="0089484F"/>
    <w:rsid w:val="008B682B"/>
    <w:rsid w:val="008B7A43"/>
    <w:rsid w:val="008C0FC0"/>
    <w:rsid w:val="008C7E74"/>
    <w:rsid w:val="008D6F51"/>
    <w:rsid w:val="008E735C"/>
    <w:rsid w:val="00935B88"/>
    <w:rsid w:val="0096668C"/>
    <w:rsid w:val="0099228E"/>
    <w:rsid w:val="009935EB"/>
    <w:rsid w:val="00996FAF"/>
    <w:rsid w:val="009C1341"/>
    <w:rsid w:val="009D4B59"/>
    <w:rsid w:val="009E6F7D"/>
    <w:rsid w:val="00A13309"/>
    <w:rsid w:val="00A1650A"/>
    <w:rsid w:val="00A21813"/>
    <w:rsid w:val="00A304E1"/>
    <w:rsid w:val="00A519B3"/>
    <w:rsid w:val="00A53F2B"/>
    <w:rsid w:val="00A57209"/>
    <w:rsid w:val="00A57B01"/>
    <w:rsid w:val="00A617B4"/>
    <w:rsid w:val="00A62463"/>
    <w:rsid w:val="00A6523F"/>
    <w:rsid w:val="00A6668F"/>
    <w:rsid w:val="00A8064C"/>
    <w:rsid w:val="00AC3360"/>
    <w:rsid w:val="00AE03BA"/>
    <w:rsid w:val="00AE14F0"/>
    <w:rsid w:val="00AF248C"/>
    <w:rsid w:val="00AF794A"/>
    <w:rsid w:val="00B01FE8"/>
    <w:rsid w:val="00B128D4"/>
    <w:rsid w:val="00B2229F"/>
    <w:rsid w:val="00B3638F"/>
    <w:rsid w:val="00B53CE2"/>
    <w:rsid w:val="00B71CF6"/>
    <w:rsid w:val="00B95426"/>
    <w:rsid w:val="00BA3CEF"/>
    <w:rsid w:val="00BA6880"/>
    <w:rsid w:val="00BA73BF"/>
    <w:rsid w:val="00BD24F3"/>
    <w:rsid w:val="00BD2847"/>
    <w:rsid w:val="00BD3811"/>
    <w:rsid w:val="00BD59D3"/>
    <w:rsid w:val="00C01A52"/>
    <w:rsid w:val="00C2534A"/>
    <w:rsid w:val="00C26670"/>
    <w:rsid w:val="00C368D8"/>
    <w:rsid w:val="00C43115"/>
    <w:rsid w:val="00C470D9"/>
    <w:rsid w:val="00C5765E"/>
    <w:rsid w:val="00C65220"/>
    <w:rsid w:val="00C700ED"/>
    <w:rsid w:val="00C73520"/>
    <w:rsid w:val="00C74DDC"/>
    <w:rsid w:val="00C9122A"/>
    <w:rsid w:val="00C968A8"/>
    <w:rsid w:val="00C97FCF"/>
    <w:rsid w:val="00CA12E6"/>
    <w:rsid w:val="00CC0D88"/>
    <w:rsid w:val="00CC59CB"/>
    <w:rsid w:val="00CD25AB"/>
    <w:rsid w:val="00D01E29"/>
    <w:rsid w:val="00D035F6"/>
    <w:rsid w:val="00D04D00"/>
    <w:rsid w:val="00D074B5"/>
    <w:rsid w:val="00D12990"/>
    <w:rsid w:val="00D12AEB"/>
    <w:rsid w:val="00D15571"/>
    <w:rsid w:val="00D17B26"/>
    <w:rsid w:val="00D521E3"/>
    <w:rsid w:val="00D63AF7"/>
    <w:rsid w:val="00D86C25"/>
    <w:rsid w:val="00DA554B"/>
    <w:rsid w:val="00DA5A64"/>
    <w:rsid w:val="00DA690B"/>
    <w:rsid w:val="00DC6DFA"/>
    <w:rsid w:val="00DD0A89"/>
    <w:rsid w:val="00DD76C1"/>
    <w:rsid w:val="00DE1243"/>
    <w:rsid w:val="00E03F22"/>
    <w:rsid w:val="00E0614B"/>
    <w:rsid w:val="00E11F8A"/>
    <w:rsid w:val="00E46EDA"/>
    <w:rsid w:val="00E53151"/>
    <w:rsid w:val="00E61044"/>
    <w:rsid w:val="00E62C46"/>
    <w:rsid w:val="00E90DA1"/>
    <w:rsid w:val="00E94DE8"/>
    <w:rsid w:val="00E95063"/>
    <w:rsid w:val="00EC2175"/>
    <w:rsid w:val="00EC60E7"/>
    <w:rsid w:val="00EC72B5"/>
    <w:rsid w:val="00ED74E9"/>
    <w:rsid w:val="00EF0B7F"/>
    <w:rsid w:val="00EF2923"/>
    <w:rsid w:val="00F122FE"/>
    <w:rsid w:val="00F270FF"/>
    <w:rsid w:val="00F43358"/>
    <w:rsid w:val="00F45A7F"/>
    <w:rsid w:val="00F6733D"/>
    <w:rsid w:val="00F81714"/>
    <w:rsid w:val="00F86FBC"/>
    <w:rsid w:val="00FA4828"/>
    <w:rsid w:val="00FA484F"/>
    <w:rsid w:val="00FA56BA"/>
    <w:rsid w:val="00FC09CA"/>
    <w:rsid w:val="00FC4AFB"/>
    <w:rsid w:val="00FD386E"/>
    <w:rsid w:val="00FD3E0C"/>
    <w:rsid w:val="00FE6BFF"/>
    <w:rsid w:val="00FF148E"/>
    <w:rsid w:val="00FF1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60963"/>
  <w15:docId w15:val="{B7097820-DD8D-4635-B676-1F9C7980A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F74C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F74C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2F74C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2F74C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A7F18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DA55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A554B"/>
  </w:style>
  <w:style w:type="paragraph" w:styleId="Piedepgina">
    <w:name w:val="footer"/>
    <w:basedOn w:val="Normal"/>
    <w:link w:val="PiedepginaCar"/>
    <w:uiPriority w:val="99"/>
    <w:unhideWhenUsed/>
    <w:rsid w:val="00DA55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554B"/>
  </w:style>
  <w:style w:type="paragraph" w:styleId="Textodeglobo">
    <w:name w:val="Balloon Text"/>
    <w:basedOn w:val="Normal"/>
    <w:link w:val="TextodegloboCar"/>
    <w:uiPriority w:val="99"/>
    <w:semiHidden/>
    <w:unhideWhenUsed/>
    <w:rsid w:val="00487A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87A28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2F74C8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2F74C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2F74C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2F74C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rsid w:val="002F74C8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6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27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3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1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7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9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90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88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691202-152E-4278-ABFF-B2A13F2F7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7</Pages>
  <Words>903</Words>
  <Characters>4970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Urrea</dc:creator>
  <cp:keywords/>
  <dc:description/>
  <cp:lastModifiedBy>Angie Vargas</cp:lastModifiedBy>
  <cp:revision>11</cp:revision>
  <dcterms:created xsi:type="dcterms:W3CDTF">2021-07-09T21:40:00Z</dcterms:created>
  <dcterms:modified xsi:type="dcterms:W3CDTF">2022-07-30T15:23:00Z</dcterms:modified>
</cp:coreProperties>
</file>